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D3E92D">
      <w:pPr>
        <w:shd w:val="clear"/>
        <w:spacing w:line="240" w:lineRule="auto"/>
        <w:rPr>
          <w:rFonts w:hint="eastAsia" w:ascii="仿宋_GB2312" w:hAnsi="仿宋_GB2312" w:cs="仿宋_GB2312"/>
          <w:b/>
          <w:bCs/>
          <w:color w:val="auto"/>
          <w:szCs w:val="21"/>
          <w:highlight w:val="none"/>
          <w:u w:val="single"/>
        </w:rPr>
      </w:pPr>
      <w:bookmarkStart w:id="0" w:name="_GoBack"/>
      <w:r>
        <w:rPr>
          <w:rFonts w:hint="eastAsia" w:ascii="仿宋_GB2312" w:hAnsi="仿宋_GB2312" w:cs="仿宋_GB2312"/>
          <w:b/>
          <w:bCs/>
          <w:color w:val="auto"/>
          <w:szCs w:val="21"/>
          <w:highlight w:val="none"/>
          <w:u w:val="single"/>
        </w:rPr>
        <w:t>招标公告附件：获取招标文件登记表</w:t>
      </w:r>
      <w:bookmarkEnd w:id="0"/>
    </w:p>
    <w:p w14:paraId="4A9B46F9">
      <w:pPr>
        <w:shd w:val="clear"/>
        <w:spacing w:line="360" w:lineRule="auto"/>
        <w:jc w:val="center"/>
        <w:rPr>
          <w:rFonts w:ascii="仿宋_GB2312" w:hAnsi="仿宋_GB2312" w:cs="仿宋_GB2312"/>
          <w:b/>
          <w:bCs/>
          <w:color w:val="auto"/>
          <w:sz w:val="36"/>
          <w:szCs w:val="40"/>
          <w:highlight w:val="none"/>
        </w:rPr>
      </w:pPr>
      <w:r>
        <w:rPr>
          <w:rFonts w:hint="eastAsia" w:ascii="仿宋_GB2312" w:hAnsi="仿宋_GB2312" w:cs="仿宋_GB2312"/>
          <w:b/>
          <w:bCs/>
          <w:color w:val="auto"/>
          <w:sz w:val="36"/>
          <w:szCs w:val="40"/>
          <w:highlight w:val="none"/>
        </w:rPr>
        <w:t>获取招标文件登记表</w:t>
      </w:r>
    </w:p>
    <w:p w14:paraId="12F04D0A">
      <w:pPr>
        <w:shd w:val="clear"/>
        <w:jc w:val="center"/>
        <w:rPr>
          <w:rFonts w:ascii="仿宋_GB2312" w:hAnsi="仿宋_GB2312" w:cs="仿宋_GB2312"/>
          <w:color w:val="auto"/>
          <w:sz w:val="22"/>
          <w:highlight w:val="none"/>
        </w:rPr>
      </w:pPr>
      <w:r>
        <w:rPr>
          <w:rFonts w:hint="eastAsia" w:ascii="仿宋_GB2312" w:hAnsi="仿宋_GB2312" w:cs="仿宋_GB2312"/>
          <w:color w:val="auto"/>
          <w:sz w:val="22"/>
          <w:highlight w:val="none"/>
        </w:rPr>
        <w:t>（请认真填写以下所有资料，并保证信息的完整性和准确性）</w:t>
      </w:r>
    </w:p>
    <w:tbl>
      <w:tblPr>
        <w:tblStyle w:val="3"/>
        <w:tblW w:w="968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9"/>
        <w:gridCol w:w="3132"/>
        <w:gridCol w:w="712"/>
        <w:gridCol w:w="1566"/>
        <w:gridCol w:w="2564"/>
      </w:tblGrid>
      <w:tr w14:paraId="78164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1709" w:type="dxa"/>
            <w:tcBorders>
              <w:top w:val="single" w:color="auto" w:sz="12" w:space="0"/>
              <w:left w:val="single" w:color="auto" w:sz="12" w:space="0"/>
            </w:tcBorders>
            <w:noWrap w:val="0"/>
            <w:vAlign w:val="center"/>
          </w:tcPr>
          <w:p w14:paraId="54E66627">
            <w:pPr>
              <w:shd w:val="clear"/>
              <w:jc w:val="center"/>
              <w:rPr>
                <w:rFonts w:ascii="仿宋_GB2312" w:hAnsi="仿宋_GB2312" w:cs="仿宋_GB2312"/>
                <w:b/>
                <w:bCs/>
                <w:color w:val="auto"/>
                <w:sz w:val="24"/>
                <w:highlight w:val="none"/>
              </w:rPr>
            </w:pPr>
            <w:r>
              <w:rPr>
                <w:rFonts w:hint="eastAsia" w:ascii="仿宋_GB2312" w:hAnsi="仿宋_GB2312" w:cs="仿宋_GB2312"/>
                <w:b/>
                <w:bCs/>
                <w:color w:val="auto"/>
                <w:sz w:val="24"/>
                <w:highlight w:val="none"/>
              </w:rPr>
              <w:t>项目名称</w:t>
            </w:r>
          </w:p>
        </w:tc>
        <w:tc>
          <w:tcPr>
            <w:tcW w:w="7974" w:type="dxa"/>
            <w:gridSpan w:val="4"/>
            <w:tcBorders>
              <w:top w:val="single" w:color="auto" w:sz="12" w:space="0"/>
              <w:right w:val="single" w:color="auto" w:sz="12" w:space="0"/>
            </w:tcBorders>
            <w:noWrap w:val="0"/>
            <w:vAlign w:val="center"/>
          </w:tcPr>
          <w:p w14:paraId="54E69481">
            <w:pPr>
              <w:shd w:val="clear"/>
              <w:jc w:val="center"/>
              <w:rPr>
                <w:rFonts w:hint="eastAsia" w:ascii="仿宋_GB2312" w:hAnsi="仿宋_GB2312" w:eastAsia="宋体" w:cs="仿宋_GB2312"/>
                <w:color w:val="auto"/>
                <w:sz w:val="24"/>
                <w:highlight w:val="none"/>
                <w:lang w:eastAsia="zh-CN"/>
              </w:rPr>
            </w:pPr>
            <w:r>
              <w:rPr>
                <w:rFonts w:hint="eastAsia" w:ascii="仿宋_GB2312" w:hAnsi="仿宋_GB2312" w:cs="仿宋_GB2312"/>
                <w:color w:val="auto"/>
                <w:sz w:val="24"/>
                <w:highlight w:val="none"/>
                <w:lang w:eastAsia="zh-CN"/>
              </w:rPr>
              <w:t>采购房票基础业务服务</w:t>
            </w:r>
          </w:p>
        </w:tc>
      </w:tr>
      <w:tr w14:paraId="49482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1709" w:type="dxa"/>
            <w:tcBorders>
              <w:left w:val="single" w:color="auto" w:sz="12" w:space="0"/>
            </w:tcBorders>
            <w:noWrap w:val="0"/>
            <w:vAlign w:val="center"/>
          </w:tcPr>
          <w:p w14:paraId="09322309">
            <w:pPr>
              <w:shd w:val="clear"/>
              <w:jc w:val="center"/>
              <w:rPr>
                <w:rFonts w:ascii="仿宋_GB2312" w:hAnsi="仿宋_GB2312" w:cs="仿宋_GB2312"/>
                <w:b/>
                <w:bCs/>
                <w:color w:val="auto"/>
                <w:sz w:val="24"/>
                <w:highlight w:val="none"/>
              </w:rPr>
            </w:pPr>
            <w:r>
              <w:rPr>
                <w:rFonts w:hint="eastAsia" w:ascii="仿宋_GB2312" w:hAnsi="仿宋_GB2312" w:cs="仿宋_GB2312"/>
                <w:b/>
                <w:bCs/>
                <w:color w:val="auto"/>
                <w:sz w:val="24"/>
                <w:highlight w:val="none"/>
              </w:rPr>
              <w:t>项目编号</w:t>
            </w:r>
          </w:p>
        </w:tc>
        <w:tc>
          <w:tcPr>
            <w:tcW w:w="3844" w:type="dxa"/>
            <w:gridSpan w:val="2"/>
            <w:noWrap w:val="0"/>
            <w:vAlign w:val="center"/>
          </w:tcPr>
          <w:p w14:paraId="738F0576">
            <w:pPr>
              <w:shd w:val="clear"/>
              <w:jc w:val="center"/>
              <w:rPr>
                <w:rFonts w:ascii="仿宋_GB2312" w:hAnsi="仿宋_GB2312" w:cs="仿宋_GB2312"/>
                <w:color w:val="auto"/>
                <w:sz w:val="24"/>
                <w:highlight w:val="none"/>
              </w:rPr>
            </w:pPr>
            <w:r>
              <w:rPr>
                <w:rFonts w:hint="eastAsia" w:ascii="仿宋_GB2312" w:hAnsi="仿宋_GB2312" w:cs="仿宋_GB2312"/>
                <w:color w:val="auto"/>
                <w:sz w:val="24"/>
                <w:highlight w:val="none"/>
              </w:rPr>
              <w:t>SJHR20260605010</w:t>
            </w:r>
          </w:p>
        </w:tc>
        <w:tc>
          <w:tcPr>
            <w:tcW w:w="1566" w:type="dxa"/>
            <w:noWrap w:val="0"/>
            <w:vAlign w:val="center"/>
          </w:tcPr>
          <w:p w14:paraId="2C342E85">
            <w:pPr>
              <w:shd w:val="clear"/>
              <w:jc w:val="center"/>
              <w:rPr>
                <w:rFonts w:ascii="仿宋_GB2312" w:hAnsi="仿宋_GB2312" w:cs="仿宋_GB2312"/>
                <w:b/>
                <w:bCs/>
                <w:color w:val="auto"/>
                <w:sz w:val="24"/>
                <w:highlight w:val="none"/>
              </w:rPr>
            </w:pPr>
            <w:r>
              <w:rPr>
                <w:rFonts w:hint="eastAsia" w:ascii="仿宋_GB2312" w:hAnsi="仿宋_GB2312" w:cs="仿宋_GB2312"/>
                <w:b/>
                <w:bCs/>
                <w:color w:val="auto"/>
                <w:sz w:val="24"/>
                <w:highlight w:val="none"/>
              </w:rPr>
              <w:t>获取招标文件日期</w:t>
            </w:r>
          </w:p>
        </w:tc>
        <w:tc>
          <w:tcPr>
            <w:tcW w:w="2564" w:type="dxa"/>
            <w:tcBorders>
              <w:right w:val="single" w:color="auto" w:sz="12" w:space="0"/>
            </w:tcBorders>
            <w:noWrap w:val="0"/>
            <w:vAlign w:val="center"/>
          </w:tcPr>
          <w:p w14:paraId="608DCBAA">
            <w:pPr>
              <w:shd w:val="clear"/>
              <w:jc w:val="right"/>
              <w:rPr>
                <w:rFonts w:ascii="仿宋_GB2312" w:hAnsi="仿宋_GB2312" w:cs="仿宋_GB2312"/>
                <w:color w:val="auto"/>
                <w:sz w:val="24"/>
                <w:highlight w:val="none"/>
              </w:rPr>
            </w:pPr>
            <w:r>
              <w:rPr>
                <w:rFonts w:hint="eastAsia" w:ascii="仿宋_GB2312" w:hAnsi="仿宋_GB2312" w:cs="仿宋_GB2312"/>
                <w:color w:val="auto"/>
                <w:sz w:val="24"/>
                <w:highlight w:val="none"/>
              </w:rPr>
              <w:t xml:space="preserve"> 年  月  日</w:t>
            </w:r>
          </w:p>
        </w:tc>
      </w:tr>
      <w:tr w14:paraId="03DF5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1709" w:type="dxa"/>
            <w:tcBorders>
              <w:left w:val="single" w:color="auto" w:sz="12" w:space="0"/>
            </w:tcBorders>
            <w:noWrap w:val="0"/>
            <w:vAlign w:val="center"/>
          </w:tcPr>
          <w:p w14:paraId="01F78E28">
            <w:pPr>
              <w:shd w:val="clear"/>
              <w:jc w:val="center"/>
              <w:rPr>
                <w:rFonts w:ascii="仿宋_GB2312" w:hAnsi="仿宋_GB2312" w:cs="仿宋_GB2312"/>
                <w:b/>
                <w:bCs/>
                <w:color w:val="auto"/>
                <w:sz w:val="24"/>
                <w:highlight w:val="none"/>
              </w:rPr>
            </w:pPr>
            <w:r>
              <w:rPr>
                <w:rFonts w:hint="eastAsia" w:ascii="仿宋_GB2312" w:hAnsi="仿宋_GB2312" w:cs="仿宋_GB2312"/>
                <w:b/>
                <w:bCs/>
                <w:color w:val="auto"/>
                <w:sz w:val="24"/>
                <w:highlight w:val="none"/>
              </w:rPr>
              <w:t>获取招标文件</w:t>
            </w:r>
          </w:p>
          <w:p w14:paraId="3B622FDD">
            <w:pPr>
              <w:shd w:val="clear"/>
              <w:jc w:val="center"/>
              <w:rPr>
                <w:rFonts w:ascii="仿宋_GB2312" w:hAnsi="仿宋_GB2312" w:cs="仿宋_GB2312"/>
                <w:b/>
                <w:bCs/>
                <w:color w:val="auto"/>
                <w:sz w:val="24"/>
                <w:highlight w:val="none"/>
              </w:rPr>
            </w:pPr>
            <w:r>
              <w:rPr>
                <w:rFonts w:hint="eastAsia" w:ascii="仿宋_GB2312" w:hAnsi="仿宋_GB2312" w:cs="仿宋_GB2312"/>
                <w:b/>
                <w:bCs/>
                <w:color w:val="auto"/>
                <w:sz w:val="24"/>
                <w:highlight w:val="none"/>
              </w:rPr>
              <w:t>单位全称</w:t>
            </w:r>
          </w:p>
          <w:p w14:paraId="55C91A1E">
            <w:pPr>
              <w:shd w:val="clear"/>
              <w:jc w:val="center"/>
              <w:rPr>
                <w:rFonts w:ascii="仿宋_GB2312" w:hAnsi="仿宋_GB2312" w:cs="仿宋_GB2312"/>
                <w:color w:val="auto"/>
                <w:sz w:val="24"/>
                <w:highlight w:val="none"/>
              </w:rPr>
            </w:pPr>
            <w:r>
              <w:rPr>
                <w:rFonts w:hint="eastAsia" w:ascii="仿宋_GB2312" w:hAnsi="仿宋_GB2312" w:cs="仿宋_GB2312"/>
                <w:b/>
                <w:bCs/>
                <w:color w:val="auto"/>
                <w:sz w:val="24"/>
                <w:highlight w:val="none"/>
              </w:rPr>
              <w:t>（注册名称）</w:t>
            </w:r>
          </w:p>
        </w:tc>
        <w:tc>
          <w:tcPr>
            <w:tcW w:w="3844" w:type="dxa"/>
            <w:gridSpan w:val="2"/>
            <w:noWrap w:val="0"/>
            <w:vAlign w:val="center"/>
          </w:tcPr>
          <w:p w14:paraId="0A3F221C">
            <w:pPr>
              <w:shd w:val="clear"/>
              <w:jc w:val="center"/>
              <w:rPr>
                <w:rFonts w:ascii="仿宋_GB2312" w:hAnsi="仿宋_GB2312" w:cs="仿宋_GB2312"/>
                <w:color w:val="auto"/>
                <w:sz w:val="24"/>
                <w:highlight w:val="none"/>
              </w:rPr>
            </w:pPr>
          </w:p>
        </w:tc>
        <w:tc>
          <w:tcPr>
            <w:tcW w:w="1566" w:type="dxa"/>
            <w:noWrap w:val="0"/>
            <w:vAlign w:val="center"/>
          </w:tcPr>
          <w:p w14:paraId="29B64232">
            <w:pPr>
              <w:shd w:val="clear"/>
              <w:jc w:val="center"/>
              <w:rPr>
                <w:rFonts w:ascii="仿宋_GB2312" w:hAnsi="仿宋_GB2312" w:cs="仿宋_GB2312"/>
                <w:b/>
                <w:bCs/>
                <w:color w:val="auto"/>
                <w:sz w:val="24"/>
                <w:highlight w:val="none"/>
              </w:rPr>
            </w:pPr>
            <w:r>
              <w:rPr>
                <w:rFonts w:hint="eastAsia" w:ascii="仿宋_GB2312" w:hAnsi="仿宋_GB2312" w:cs="仿宋_GB2312"/>
                <w:b/>
                <w:bCs/>
                <w:color w:val="auto"/>
                <w:sz w:val="24"/>
                <w:highlight w:val="none"/>
              </w:rPr>
              <w:t>标包号</w:t>
            </w:r>
          </w:p>
          <w:p w14:paraId="3DE8DCEE">
            <w:pPr>
              <w:shd w:val="clear"/>
              <w:jc w:val="center"/>
              <w:rPr>
                <w:rFonts w:ascii="仿宋_GB2312" w:hAnsi="仿宋_GB2312" w:cs="仿宋_GB2312"/>
                <w:b/>
                <w:bCs/>
                <w:color w:val="auto"/>
                <w:sz w:val="18"/>
                <w:szCs w:val="18"/>
                <w:highlight w:val="none"/>
              </w:rPr>
            </w:pPr>
            <w:r>
              <w:rPr>
                <w:rFonts w:hint="eastAsia" w:ascii="仿宋_GB2312" w:hAnsi="仿宋_GB2312" w:cs="仿宋_GB2312"/>
                <w:b/>
                <w:bCs/>
                <w:color w:val="auto"/>
                <w:sz w:val="18"/>
                <w:szCs w:val="18"/>
                <w:highlight w:val="none"/>
              </w:rPr>
              <w:t>如未分包</w:t>
            </w:r>
          </w:p>
          <w:p w14:paraId="15118B5F">
            <w:pPr>
              <w:shd w:val="clear"/>
              <w:jc w:val="center"/>
              <w:rPr>
                <w:rFonts w:ascii="仿宋_GB2312" w:hAnsi="仿宋_GB2312" w:cs="仿宋_GB2312"/>
                <w:b/>
                <w:bCs/>
                <w:color w:val="auto"/>
                <w:sz w:val="24"/>
                <w:highlight w:val="none"/>
              </w:rPr>
            </w:pPr>
            <w:r>
              <w:rPr>
                <w:rFonts w:hint="eastAsia" w:ascii="仿宋_GB2312" w:hAnsi="仿宋_GB2312" w:cs="仿宋_GB2312"/>
                <w:b/>
                <w:bCs/>
                <w:color w:val="auto"/>
                <w:sz w:val="18"/>
                <w:szCs w:val="18"/>
                <w:highlight w:val="none"/>
              </w:rPr>
              <w:t>无需填写</w:t>
            </w:r>
          </w:p>
        </w:tc>
        <w:tc>
          <w:tcPr>
            <w:tcW w:w="2564" w:type="dxa"/>
            <w:tcBorders>
              <w:right w:val="single" w:color="auto" w:sz="12" w:space="0"/>
            </w:tcBorders>
            <w:noWrap w:val="0"/>
            <w:vAlign w:val="center"/>
          </w:tcPr>
          <w:p w14:paraId="16890582">
            <w:pPr>
              <w:shd w:val="clear"/>
              <w:jc w:val="center"/>
              <w:rPr>
                <w:rFonts w:hint="eastAsia" w:ascii="仿宋_GB2312" w:hAnsi="仿宋_GB2312" w:eastAsia="宋体" w:cs="仿宋_GB2312"/>
                <w:color w:val="auto"/>
                <w:sz w:val="24"/>
                <w:highlight w:val="none"/>
                <w:lang w:val="en-US" w:eastAsia="zh-CN"/>
              </w:rPr>
            </w:pPr>
            <w:r>
              <w:rPr>
                <w:rFonts w:hint="eastAsia" w:ascii="仿宋_GB2312" w:hAnsi="仿宋_GB2312" w:cs="仿宋_GB2312"/>
                <w:color w:val="auto"/>
                <w:sz w:val="24"/>
                <w:highlight w:val="none"/>
                <w:lang w:val="en-US" w:eastAsia="zh-CN"/>
              </w:rPr>
              <w:t>/</w:t>
            </w:r>
          </w:p>
        </w:tc>
      </w:tr>
      <w:tr w14:paraId="18FBF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1709" w:type="dxa"/>
            <w:tcBorders>
              <w:left w:val="single" w:color="auto" w:sz="12" w:space="0"/>
            </w:tcBorders>
            <w:noWrap w:val="0"/>
            <w:vAlign w:val="center"/>
          </w:tcPr>
          <w:p w14:paraId="605FBD89">
            <w:pPr>
              <w:shd w:val="clear"/>
              <w:jc w:val="center"/>
              <w:rPr>
                <w:rFonts w:ascii="仿宋_GB2312" w:hAnsi="仿宋_GB2312" w:cs="仿宋_GB2312"/>
                <w:b/>
                <w:bCs/>
                <w:color w:val="auto"/>
                <w:sz w:val="24"/>
                <w:highlight w:val="none"/>
              </w:rPr>
            </w:pPr>
            <w:r>
              <w:rPr>
                <w:rFonts w:hint="eastAsia" w:ascii="仿宋_GB2312" w:hAnsi="仿宋_GB2312" w:cs="仿宋_GB2312"/>
                <w:b/>
                <w:bCs/>
                <w:color w:val="auto"/>
                <w:sz w:val="24"/>
                <w:highlight w:val="none"/>
              </w:rPr>
              <w:t>统一社会</w:t>
            </w:r>
          </w:p>
          <w:p w14:paraId="3FD4EBB7">
            <w:pPr>
              <w:shd w:val="clear"/>
              <w:jc w:val="center"/>
              <w:rPr>
                <w:rFonts w:ascii="仿宋_GB2312" w:hAnsi="仿宋_GB2312" w:cs="仿宋_GB2312"/>
                <w:b/>
                <w:bCs/>
                <w:color w:val="auto"/>
                <w:sz w:val="24"/>
                <w:highlight w:val="none"/>
              </w:rPr>
            </w:pPr>
            <w:r>
              <w:rPr>
                <w:rFonts w:hint="eastAsia" w:ascii="仿宋_GB2312" w:hAnsi="仿宋_GB2312" w:cs="仿宋_GB2312"/>
                <w:b/>
                <w:bCs/>
                <w:color w:val="auto"/>
                <w:sz w:val="24"/>
                <w:highlight w:val="none"/>
              </w:rPr>
              <w:t>信用代码</w:t>
            </w:r>
          </w:p>
        </w:tc>
        <w:tc>
          <w:tcPr>
            <w:tcW w:w="3844" w:type="dxa"/>
            <w:gridSpan w:val="2"/>
            <w:noWrap w:val="0"/>
            <w:vAlign w:val="center"/>
          </w:tcPr>
          <w:p w14:paraId="553F855F">
            <w:pPr>
              <w:shd w:val="clear"/>
              <w:jc w:val="center"/>
              <w:rPr>
                <w:rFonts w:ascii="仿宋_GB2312" w:hAnsi="仿宋_GB2312" w:cs="仿宋_GB2312"/>
                <w:color w:val="auto"/>
                <w:sz w:val="24"/>
                <w:highlight w:val="none"/>
              </w:rPr>
            </w:pPr>
          </w:p>
        </w:tc>
        <w:tc>
          <w:tcPr>
            <w:tcW w:w="1566" w:type="dxa"/>
            <w:noWrap w:val="0"/>
            <w:vAlign w:val="center"/>
          </w:tcPr>
          <w:p w14:paraId="749CAD4B">
            <w:pPr>
              <w:shd w:val="clear"/>
              <w:jc w:val="center"/>
              <w:rPr>
                <w:rFonts w:ascii="仿宋_GB2312" w:hAnsi="仿宋_GB2312" w:cs="仿宋_GB2312"/>
                <w:b/>
                <w:bCs/>
                <w:color w:val="auto"/>
                <w:sz w:val="24"/>
                <w:highlight w:val="none"/>
              </w:rPr>
            </w:pPr>
            <w:r>
              <w:rPr>
                <w:rFonts w:hint="eastAsia" w:ascii="仿宋_GB2312" w:hAnsi="仿宋_GB2312" w:cs="仿宋_GB2312"/>
                <w:b/>
                <w:bCs/>
                <w:color w:val="auto"/>
                <w:sz w:val="24"/>
                <w:highlight w:val="none"/>
              </w:rPr>
              <w:t>法定代表人姓名</w:t>
            </w:r>
          </w:p>
        </w:tc>
        <w:tc>
          <w:tcPr>
            <w:tcW w:w="2564" w:type="dxa"/>
            <w:tcBorders>
              <w:right w:val="single" w:color="auto" w:sz="12" w:space="0"/>
            </w:tcBorders>
            <w:noWrap w:val="0"/>
            <w:vAlign w:val="center"/>
          </w:tcPr>
          <w:p w14:paraId="537DE7D0">
            <w:pPr>
              <w:shd w:val="clear"/>
              <w:jc w:val="center"/>
              <w:rPr>
                <w:rFonts w:ascii="仿宋_GB2312" w:hAnsi="仿宋_GB2312" w:cs="仿宋_GB2312"/>
                <w:color w:val="auto"/>
                <w:sz w:val="24"/>
                <w:highlight w:val="none"/>
              </w:rPr>
            </w:pPr>
          </w:p>
        </w:tc>
      </w:tr>
      <w:tr w14:paraId="6922A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1709" w:type="dxa"/>
            <w:tcBorders>
              <w:left w:val="single" w:color="auto" w:sz="12" w:space="0"/>
            </w:tcBorders>
            <w:noWrap w:val="0"/>
            <w:vAlign w:val="center"/>
          </w:tcPr>
          <w:p w14:paraId="558C078B">
            <w:pPr>
              <w:shd w:val="clear"/>
              <w:jc w:val="center"/>
              <w:rPr>
                <w:rFonts w:ascii="仿宋_GB2312" w:hAnsi="仿宋_GB2312" w:cs="仿宋_GB2312"/>
                <w:b/>
                <w:bCs/>
                <w:color w:val="auto"/>
                <w:sz w:val="24"/>
                <w:highlight w:val="none"/>
              </w:rPr>
            </w:pPr>
            <w:r>
              <w:rPr>
                <w:rFonts w:hint="eastAsia" w:ascii="仿宋_GB2312" w:hAnsi="仿宋_GB2312" w:cs="仿宋_GB2312"/>
                <w:b/>
                <w:bCs/>
                <w:color w:val="auto"/>
                <w:sz w:val="24"/>
                <w:highlight w:val="none"/>
              </w:rPr>
              <w:t>注册地址</w:t>
            </w:r>
          </w:p>
        </w:tc>
        <w:tc>
          <w:tcPr>
            <w:tcW w:w="7974" w:type="dxa"/>
            <w:gridSpan w:val="4"/>
            <w:tcBorders>
              <w:right w:val="single" w:color="auto" w:sz="12" w:space="0"/>
            </w:tcBorders>
            <w:noWrap w:val="0"/>
            <w:vAlign w:val="center"/>
          </w:tcPr>
          <w:p w14:paraId="4F306777">
            <w:pPr>
              <w:shd w:val="clear"/>
              <w:jc w:val="center"/>
              <w:rPr>
                <w:rFonts w:ascii="仿宋_GB2312" w:hAnsi="仿宋_GB2312" w:cs="仿宋_GB2312"/>
                <w:color w:val="auto"/>
                <w:sz w:val="24"/>
                <w:highlight w:val="none"/>
              </w:rPr>
            </w:pPr>
          </w:p>
        </w:tc>
      </w:tr>
      <w:tr w14:paraId="02A0C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1709" w:type="dxa"/>
            <w:tcBorders>
              <w:left w:val="single" w:color="auto" w:sz="12" w:space="0"/>
            </w:tcBorders>
            <w:noWrap w:val="0"/>
            <w:vAlign w:val="center"/>
          </w:tcPr>
          <w:p w14:paraId="77CB7996">
            <w:pPr>
              <w:shd w:val="clear"/>
              <w:jc w:val="center"/>
              <w:rPr>
                <w:rFonts w:ascii="仿宋_GB2312" w:hAnsi="仿宋_GB2312" w:cs="仿宋_GB2312"/>
                <w:b/>
                <w:bCs/>
                <w:color w:val="auto"/>
                <w:sz w:val="24"/>
                <w:highlight w:val="none"/>
              </w:rPr>
            </w:pPr>
            <w:r>
              <w:rPr>
                <w:rFonts w:hint="eastAsia" w:ascii="仿宋_GB2312" w:hAnsi="仿宋_GB2312" w:cs="仿宋_GB2312"/>
                <w:b/>
                <w:bCs/>
                <w:color w:val="auto"/>
                <w:sz w:val="24"/>
                <w:highlight w:val="none"/>
              </w:rPr>
              <w:t>联系人姓名</w:t>
            </w:r>
          </w:p>
        </w:tc>
        <w:tc>
          <w:tcPr>
            <w:tcW w:w="3132" w:type="dxa"/>
            <w:noWrap w:val="0"/>
            <w:vAlign w:val="center"/>
          </w:tcPr>
          <w:p w14:paraId="0024D685">
            <w:pPr>
              <w:shd w:val="clear"/>
              <w:jc w:val="center"/>
              <w:rPr>
                <w:rFonts w:ascii="仿宋_GB2312" w:hAnsi="仿宋_GB2312" w:cs="仿宋_GB2312"/>
                <w:color w:val="auto"/>
                <w:sz w:val="24"/>
                <w:highlight w:val="none"/>
              </w:rPr>
            </w:pPr>
          </w:p>
        </w:tc>
        <w:tc>
          <w:tcPr>
            <w:tcW w:w="2278" w:type="dxa"/>
            <w:gridSpan w:val="2"/>
            <w:noWrap w:val="0"/>
            <w:vAlign w:val="center"/>
          </w:tcPr>
          <w:p w14:paraId="6965D4EB">
            <w:pPr>
              <w:shd w:val="clear"/>
              <w:jc w:val="center"/>
              <w:rPr>
                <w:rFonts w:ascii="仿宋_GB2312" w:hAnsi="仿宋_GB2312" w:cs="仿宋_GB2312"/>
                <w:b/>
                <w:bCs/>
                <w:color w:val="auto"/>
                <w:sz w:val="24"/>
                <w:highlight w:val="none"/>
              </w:rPr>
            </w:pPr>
            <w:r>
              <w:rPr>
                <w:rFonts w:hint="eastAsia" w:ascii="仿宋_GB2312" w:hAnsi="仿宋_GB2312" w:cs="仿宋_GB2312"/>
                <w:b/>
                <w:bCs/>
                <w:color w:val="auto"/>
                <w:sz w:val="24"/>
                <w:highlight w:val="none"/>
              </w:rPr>
              <w:t>联系电话（手机）</w:t>
            </w:r>
          </w:p>
        </w:tc>
        <w:tc>
          <w:tcPr>
            <w:tcW w:w="2564" w:type="dxa"/>
            <w:tcBorders>
              <w:right w:val="single" w:color="auto" w:sz="12" w:space="0"/>
            </w:tcBorders>
            <w:noWrap w:val="0"/>
            <w:vAlign w:val="center"/>
          </w:tcPr>
          <w:p w14:paraId="77CA633E">
            <w:pPr>
              <w:shd w:val="clear"/>
              <w:jc w:val="center"/>
              <w:rPr>
                <w:rFonts w:ascii="仿宋_GB2312" w:hAnsi="仿宋_GB2312" w:cs="仿宋_GB2312"/>
                <w:color w:val="auto"/>
                <w:sz w:val="24"/>
                <w:highlight w:val="none"/>
              </w:rPr>
            </w:pPr>
          </w:p>
        </w:tc>
      </w:tr>
      <w:tr w14:paraId="0E8A2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1709" w:type="dxa"/>
            <w:tcBorders>
              <w:left w:val="single" w:color="auto" w:sz="12" w:space="0"/>
            </w:tcBorders>
            <w:noWrap w:val="0"/>
            <w:vAlign w:val="center"/>
          </w:tcPr>
          <w:p w14:paraId="042601D0">
            <w:pPr>
              <w:shd w:val="clear"/>
              <w:jc w:val="center"/>
              <w:rPr>
                <w:rFonts w:ascii="仿宋_GB2312" w:hAnsi="仿宋_GB2312" w:cs="仿宋_GB2312"/>
                <w:b/>
                <w:bCs/>
                <w:color w:val="auto"/>
                <w:sz w:val="24"/>
                <w:highlight w:val="none"/>
              </w:rPr>
            </w:pPr>
            <w:r>
              <w:rPr>
                <w:rFonts w:hint="eastAsia" w:ascii="仿宋_GB2312" w:hAnsi="仿宋_GB2312" w:cs="仿宋_GB2312"/>
                <w:b/>
                <w:bCs/>
                <w:color w:val="auto"/>
                <w:sz w:val="24"/>
                <w:highlight w:val="none"/>
              </w:rPr>
              <w:t>电子邮箱</w:t>
            </w:r>
          </w:p>
        </w:tc>
        <w:tc>
          <w:tcPr>
            <w:tcW w:w="3132" w:type="dxa"/>
            <w:noWrap w:val="0"/>
            <w:vAlign w:val="center"/>
          </w:tcPr>
          <w:p w14:paraId="366E6106">
            <w:pPr>
              <w:shd w:val="clear"/>
              <w:jc w:val="center"/>
              <w:rPr>
                <w:rFonts w:ascii="仿宋_GB2312" w:hAnsi="仿宋_GB2312" w:cs="仿宋_GB2312"/>
                <w:color w:val="auto"/>
                <w:sz w:val="24"/>
                <w:highlight w:val="none"/>
              </w:rPr>
            </w:pPr>
          </w:p>
        </w:tc>
        <w:tc>
          <w:tcPr>
            <w:tcW w:w="2278" w:type="dxa"/>
            <w:gridSpan w:val="2"/>
            <w:noWrap w:val="0"/>
            <w:vAlign w:val="center"/>
          </w:tcPr>
          <w:p w14:paraId="52F23E3B">
            <w:pPr>
              <w:shd w:val="clear"/>
              <w:jc w:val="center"/>
              <w:rPr>
                <w:rFonts w:ascii="仿宋_GB2312" w:hAnsi="仿宋_GB2312" w:cs="仿宋_GB2312"/>
                <w:b/>
                <w:bCs/>
                <w:color w:val="auto"/>
                <w:sz w:val="24"/>
                <w:highlight w:val="none"/>
              </w:rPr>
            </w:pPr>
            <w:r>
              <w:rPr>
                <w:rFonts w:hint="eastAsia" w:ascii="仿宋_GB2312" w:hAnsi="仿宋_GB2312" w:cs="仿宋_GB2312"/>
                <w:b/>
                <w:bCs/>
                <w:color w:val="auto"/>
                <w:sz w:val="24"/>
                <w:highlight w:val="none"/>
              </w:rPr>
              <w:t>联系电话（固话）</w:t>
            </w:r>
          </w:p>
        </w:tc>
        <w:tc>
          <w:tcPr>
            <w:tcW w:w="2564" w:type="dxa"/>
            <w:tcBorders>
              <w:right w:val="single" w:color="auto" w:sz="12" w:space="0"/>
            </w:tcBorders>
            <w:noWrap w:val="0"/>
            <w:vAlign w:val="center"/>
          </w:tcPr>
          <w:p w14:paraId="45FE07B2">
            <w:pPr>
              <w:shd w:val="clear"/>
              <w:jc w:val="center"/>
              <w:rPr>
                <w:rFonts w:ascii="仿宋_GB2312" w:hAnsi="仿宋_GB2312" w:cs="仿宋_GB2312"/>
                <w:color w:val="auto"/>
                <w:sz w:val="24"/>
                <w:highlight w:val="none"/>
              </w:rPr>
            </w:pPr>
          </w:p>
        </w:tc>
      </w:tr>
      <w:tr w14:paraId="4B775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3" w:hRule="atLeast"/>
          <w:jc w:val="center"/>
        </w:trPr>
        <w:tc>
          <w:tcPr>
            <w:tcW w:w="1709" w:type="dxa"/>
            <w:tcBorders>
              <w:left w:val="single" w:color="auto" w:sz="12" w:space="0"/>
            </w:tcBorders>
            <w:noWrap w:val="0"/>
            <w:vAlign w:val="center"/>
          </w:tcPr>
          <w:p w14:paraId="78AACBA4">
            <w:pPr>
              <w:shd w:val="clear"/>
              <w:jc w:val="center"/>
              <w:rPr>
                <w:rFonts w:ascii="仿宋_GB2312" w:hAnsi="仿宋_GB2312" w:cs="仿宋_GB2312"/>
                <w:b/>
                <w:bCs/>
                <w:color w:val="auto"/>
                <w:sz w:val="24"/>
                <w:highlight w:val="none"/>
              </w:rPr>
            </w:pPr>
            <w:r>
              <w:rPr>
                <w:rFonts w:hint="eastAsia" w:ascii="仿宋_GB2312" w:hAnsi="仿宋_GB2312" w:cs="仿宋_GB2312"/>
                <w:b/>
                <w:bCs/>
                <w:color w:val="auto"/>
                <w:sz w:val="24"/>
                <w:highlight w:val="none"/>
              </w:rPr>
              <w:t>获取招标文件</w:t>
            </w:r>
          </w:p>
          <w:p w14:paraId="503CC236">
            <w:pPr>
              <w:shd w:val="clear"/>
              <w:jc w:val="center"/>
              <w:rPr>
                <w:rFonts w:ascii="仿宋_GB2312" w:hAnsi="仿宋_GB2312" w:cs="仿宋_GB2312"/>
                <w:color w:val="auto"/>
                <w:sz w:val="24"/>
                <w:highlight w:val="none"/>
              </w:rPr>
            </w:pPr>
            <w:r>
              <w:rPr>
                <w:rFonts w:hint="eastAsia" w:ascii="仿宋_GB2312" w:hAnsi="仿宋_GB2312" w:cs="仿宋_GB2312"/>
                <w:b/>
                <w:bCs/>
                <w:color w:val="auto"/>
                <w:sz w:val="24"/>
                <w:highlight w:val="none"/>
              </w:rPr>
              <w:t>登记资料</w:t>
            </w:r>
          </w:p>
        </w:tc>
        <w:tc>
          <w:tcPr>
            <w:tcW w:w="7974" w:type="dxa"/>
            <w:gridSpan w:val="4"/>
            <w:tcBorders>
              <w:right w:val="single" w:color="auto" w:sz="12" w:space="0"/>
            </w:tcBorders>
            <w:noWrap w:val="0"/>
            <w:vAlign w:val="center"/>
          </w:tcPr>
          <w:p w14:paraId="35EACCC4">
            <w:pPr>
              <w:widowControl w:val="0"/>
              <w:numPr>
                <w:ilvl w:val="0"/>
                <w:numId w:val="1"/>
              </w:numPr>
              <w:shd w:val="clear"/>
              <w:spacing w:line="360" w:lineRule="auto"/>
              <w:ind w:left="360" w:hanging="360" w:firstLineChars="0"/>
              <w:jc w:val="left"/>
              <w:rPr>
                <w:rFonts w:ascii="仿宋_GB2312" w:hAnsi="仿宋_GB2312" w:eastAsia="宋体" w:cs="仿宋_GB2312"/>
                <w:color w:val="auto"/>
                <w:kern w:val="0"/>
                <w:sz w:val="24"/>
                <w:szCs w:val="24"/>
                <w:highlight w:val="none"/>
                <w:lang w:val="en-US" w:eastAsia="zh-CN" w:bidi="ar-SA"/>
              </w:rPr>
            </w:pPr>
            <w:r>
              <w:rPr>
                <w:rFonts w:hint="eastAsia" w:ascii="仿宋_GB2312" w:hAnsi="仿宋_GB2312" w:eastAsia="宋体" w:cs="仿宋_GB2312"/>
                <w:color w:val="auto"/>
                <w:kern w:val="0"/>
                <w:sz w:val="24"/>
                <w:szCs w:val="24"/>
                <w:highlight w:val="none"/>
                <w:lang w:val="en-US" w:eastAsia="zh-CN" w:bidi="ar-SA"/>
              </w:rPr>
              <w:t>□ 营业执照等副本复印件和组织机构代码证复印件和税务登记证复印件，或三证合一执照。</w:t>
            </w:r>
          </w:p>
          <w:p w14:paraId="15AEACA3">
            <w:pPr>
              <w:widowControl w:val="0"/>
              <w:numPr>
                <w:ilvl w:val="0"/>
                <w:numId w:val="1"/>
              </w:numPr>
              <w:shd w:val="clear"/>
              <w:spacing w:line="360" w:lineRule="auto"/>
              <w:ind w:left="360" w:hanging="360" w:firstLineChars="0"/>
              <w:jc w:val="left"/>
              <w:rPr>
                <w:rFonts w:ascii="仿宋_GB2312" w:hAnsi="仿宋_GB2312" w:eastAsia="宋体" w:cs="仿宋_GB2312"/>
                <w:color w:val="auto"/>
                <w:kern w:val="0"/>
                <w:sz w:val="24"/>
                <w:szCs w:val="24"/>
                <w:highlight w:val="none"/>
                <w:lang w:val="en-US" w:eastAsia="zh-CN" w:bidi="ar-SA"/>
              </w:rPr>
            </w:pPr>
            <w:r>
              <w:rPr>
                <w:rFonts w:hint="eastAsia" w:ascii="仿宋_GB2312" w:hAnsi="仿宋_GB2312" w:eastAsia="宋体" w:cs="仿宋_GB2312"/>
                <w:color w:val="auto"/>
                <w:kern w:val="0"/>
                <w:sz w:val="24"/>
                <w:szCs w:val="24"/>
                <w:highlight w:val="none"/>
                <w:lang w:val="en-US" w:eastAsia="zh-CN" w:bidi="ar-SA"/>
              </w:rPr>
              <w:t xml:space="preserve">□ </w:t>
            </w:r>
            <w:r>
              <w:rPr>
                <w:rFonts w:hint="eastAsia" w:ascii="仿宋_GB2312" w:hAnsi="仿宋_GB2312" w:eastAsia="宋体" w:cs="仿宋_GB2312"/>
                <w:bCs/>
                <w:color w:val="auto"/>
                <w:kern w:val="0"/>
                <w:sz w:val="24"/>
                <w:szCs w:val="24"/>
                <w:highlight w:val="none"/>
                <w:lang w:val="en-US" w:eastAsia="zh-CN" w:bidi="ar-SA"/>
              </w:rPr>
              <w:t>其他资格证明</w:t>
            </w:r>
            <w:r>
              <w:rPr>
                <w:rFonts w:hint="eastAsia" w:ascii="仿宋_GB2312" w:hAnsi="仿宋_GB2312" w:eastAsia="宋体" w:cs="仿宋_GB2312"/>
                <w:color w:val="auto"/>
                <w:kern w:val="0"/>
                <w:sz w:val="24"/>
                <w:szCs w:val="24"/>
                <w:highlight w:val="none"/>
                <w:lang w:val="en-US" w:eastAsia="zh-CN" w:bidi="ar-SA"/>
              </w:rPr>
              <w:t>复印件：</w:t>
            </w:r>
          </w:p>
          <w:p w14:paraId="61A321B6">
            <w:pPr>
              <w:widowControl w:val="0"/>
              <w:shd w:val="clear"/>
              <w:spacing w:line="360" w:lineRule="auto"/>
              <w:ind w:left="360" w:firstLine="0" w:firstLineChars="0"/>
              <w:jc w:val="left"/>
              <w:rPr>
                <w:rFonts w:ascii="仿宋_GB2312" w:hAnsi="仿宋_GB2312" w:eastAsia="宋体" w:cs="仿宋_GB2312"/>
                <w:color w:val="auto"/>
                <w:kern w:val="0"/>
                <w:sz w:val="13"/>
                <w:szCs w:val="13"/>
                <w:highlight w:val="none"/>
                <w:lang w:val="en-US" w:eastAsia="zh-CN" w:bidi="ar-SA"/>
              </w:rPr>
            </w:pPr>
          </w:p>
          <w:p w14:paraId="48779119">
            <w:pPr>
              <w:widowControl w:val="0"/>
              <w:shd w:val="clear"/>
              <w:spacing w:line="0" w:lineRule="atLeast"/>
              <w:ind w:left="357" w:firstLine="0" w:firstLineChars="0"/>
              <w:jc w:val="left"/>
              <w:rPr>
                <w:rFonts w:ascii="仿宋_GB2312" w:hAnsi="仿宋_GB2312" w:eastAsia="宋体" w:cs="仿宋_GB2312"/>
                <w:color w:val="auto"/>
                <w:kern w:val="0"/>
                <w:sz w:val="24"/>
                <w:szCs w:val="24"/>
                <w:highlight w:val="none"/>
                <w:u w:val="single"/>
                <w:lang w:val="en-US" w:eastAsia="zh-CN" w:bidi="ar-SA"/>
              </w:rPr>
            </w:pPr>
            <w:r>
              <w:rPr>
                <w:rFonts w:hint="eastAsia" w:ascii="仿宋_GB2312" w:hAnsi="仿宋_GB2312" w:eastAsia="宋体" w:cs="仿宋_GB2312"/>
                <w:color w:val="auto"/>
                <w:kern w:val="0"/>
                <w:sz w:val="24"/>
                <w:szCs w:val="24"/>
                <w:highlight w:val="none"/>
                <w:u w:val="single"/>
                <w:lang w:val="en-US" w:eastAsia="zh-CN" w:bidi="ar-SA"/>
              </w:rPr>
              <w:t xml:space="preserve">                                                             </w:t>
            </w:r>
          </w:p>
        </w:tc>
      </w:tr>
      <w:tr w14:paraId="637BC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7" w:hRule="atLeast"/>
          <w:jc w:val="center"/>
        </w:trPr>
        <w:tc>
          <w:tcPr>
            <w:tcW w:w="1709" w:type="dxa"/>
            <w:tcBorders>
              <w:left w:val="single" w:color="auto" w:sz="12" w:space="0"/>
              <w:bottom w:val="single" w:color="auto" w:sz="12" w:space="0"/>
            </w:tcBorders>
            <w:noWrap w:val="0"/>
            <w:vAlign w:val="center"/>
          </w:tcPr>
          <w:p w14:paraId="226E7145">
            <w:pPr>
              <w:shd w:val="clear"/>
              <w:jc w:val="center"/>
              <w:rPr>
                <w:rFonts w:ascii="仿宋_GB2312" w:hAnsi="仿宋_GB2312" w:cs="仿宋_GB2312"/>
                <w:b/>
                <w:bCs/>
                <w:color w:val="auto"/>
                <w:sz w:val="24"/>
                <w:highlight w:val="none"/>
              </w:rPr>
            </w:pPr>
            <w:r>
              <w:rPr>
                <w:rFonts w:hint="eastAsia" w:ascii="仿宋_GB2312" w:hAnsi="仿宋_GB2312" w:cs="仿宋_GB2312"/>
                <w:b/>
                <w:bCs/>
                <w:color w:val="auto"/>
                <w:sz w:val="24"/>
                <w:highlight w:val="none"/>
              </w:rPr>
              <w:t>备注</w:t>
            </w:r>
          </w:p>
        </w:tc>
        <w:tc>
          <w:tcPr>
            <w:tcW w:w="7974" w:type="dxa"/>
            <w:gridSpan w:val="4"/>
            <w:tcBorders>
              <w:bottom w:val="single" w:color="auto" w:sz="12" w:space="0"/>
              <w:right w:val="single" w:color="auto" w:sz="12" w:space="0"/>
            </w:tcBorders>
            <w:noWrap w:val="0"/>
            <w:vAlign w:val="center"/>
          </w:tcPr>
          <w:p w14:paraId="0120780E">
            <w:pPr>
              <w:shd w:val="clear"/>
              <w:spacing w:line="360" w:lineRule="auto"/>
              <w:ind w:firstLine="480" w:firstLineChars="200"/>
              <w:jc w:val="left"/>
              <w:rPr>
                <w:rFonts w:ascii="仿宋_GB2312" w:hAnsi="仿宋_GB2312" w:cs="仿宋_GB2312"/>
                <w:color w:val="auto"/>
                <w:sz w:val="24"/>
                <w:highlight w:val="none"/>
              </w:rPr>
            </w:pPr>
            <w:r>
              <w:rPr>
                <w:rFonts w:hint="eastAsia" w:ascii="仿宋_GB2312" w:hAnsi="仿宋_GB2312" w:cs="仿宋_GB2312"/>
                <w:color w:val="auto"/>
                <w:sz w:val="24"/>
                <w:highlight w:val="none"/>
              </w:rPr>
              <w:t>请准确填写有效的邮箱地址，招标代理机构通过上述“电子邮箱”发送至获取招标文件单位的该项目相关文件，并视为有效送达。</w:t>
            </w:r>
          </w:p>
        </w:tc>
      </w:tr>
    </w:tbl>
    <w:p w14:paraId="2BB5FE8D"/>
    <w:sectPr>
      <w:pgSz w:w="11906" w:h="16838"/>
      <w:pgMar w:top="1440" w:right="846" w:bottom="1440" w:left="9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F6B1D71"/>
    <w:multiLevelType w:val="multilevel"/>
    <w:tmpl w:val="6F6B1D71"/>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6"/>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EC97734"/>
    <w:rsid w:val="3EC977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99"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toc 2"/>
    <w:basedOn w:val="1"/>
    <w:next w:val="1"/>
    <w:semiHidden/>
    <w:qFormat/>
    <w:uiPriority w:val="99"/>
    <w:pPr>
      <w:ind w:left="210"/>
      <w:jc w:val="left"/>
    </w:pPr>
    <w:rPr>
      <w:smallCaps/>
    </w:rPr>
  </w:style>
  <w:style w:type="paragraph" w:styleId="5">
    <w:name w:val="List Paragraph"/>
    <w:basedOn w:val="1"/>
    <w:autoRedefine/>
    <w:qFormat/>
    <w:uiPriority w:val="34"/>
    <w:pPr>
      <w:widowControl/>
      <w:ind w:firstLine="420" w:firstLineChars="200"/>
      <w:jc w:val="left"/>
    </w:pPr>
    <w:rPr>
      <w:kern w:val="0"/>
      <w:sz w:val="20"/>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2026-06-30T02:52:00Z</dcterms:created>
  <dc:creator>admin</dc:creator>
  <cp:lastModifiedBy>admin</cp:lastModifiedBy>
  <dcterms:modified xsi:type="dcterms:W3CDTF">2026-06-30T02:52:58Z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4D80CBF7C13F40E6ABF1713D4DEDAD7F_11</vt:lpwstr>
  </property>
  <property fmtid="{D5CDD505-2E9C-101B-9397-08002B2CF9AE}" pid="4" name="KSOTemplateDocerSaveRecord">
    <vt:lpwstr>eyJoZGlkIjoiMDBlNDMyNzhhNTg2ZGI3ZjVjZmE0MDhlOTk4Zjc4ODkiLCJ1c2VySWQiOiI3MzIzOTU2MzIifQ==</vt:lpwstr>
  </property>
</Properties>
</file>